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D" w:rsidRPr="00A8545C" w:rsidRDefault="00B8355D" w:rsidP="00B8355D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val="en-US"/>
        </w:rPr>
      </w:pPr>
      <w:r w:rsidRPr="00A8545C">
        <w:rPr>
          <w:b/>
          <w:bCs/>
          <w:color w:val="0070C0"/>
          <w:sz w:val="24"/>
          <w:szCs w:val="24"/>
          <w:lang w:val="en-US"/>
        </w:rPr>
        <w:t>Looking into the Future of Creativity and Decision Support Systems</w:t>
      </w:r>
    </w:p>
    <w:p w:rsidR="00B8355D" w:rsidRPr="00A8545C" w:rsidRDefault="00B8355D" w:rsidP="00B8355D">
      <w:pPr>
        <w:spacing w:after="0" w:line="240" w:lineRule="auto"/>
        <w:jc w:val="center"/>
        <w:rPr>
          <w:b/>
          <w:bCs/>
          <w:color w:val="72B800"/>
          <w:sz w:val="24"/>
          <w:szCs w:val="24"/>
          <w:lang w:val="en-US"/>
        </w:rPr>
      </w:pPr>
      <w:r w:rsidRPr="00A8545C">
        <w:rPr>
          <w:b/>
          <w:bCs/>
          <w:color w:val="72B800"/>
          <w:sz w:val="24"/>
          <w:szCs w:val="24"/>
          <w:lang w:val="en-US"/>
        </w:rPr>
        <w:t xml:space="preserve">Proceedings </w:t>
      </w:r>
      <w:r w:rsidRPr="00841EE7">
        <w:rPr>
          <w:b/>
          <w:bCs/>
          <w:color w:val="72B800"/>
          <w:sz w:val="24"/>
          <w:szCs w:val="24"/>
          <w:lang w:val="en-US"/>
        </w:rPr>
        <w:t>of</w:t>
      </w:r>
      <w:r w:rsidRPr="00A8545C">
        <w:rPr>
          <w:b/>
          <w:bCs/>
          <w:color w:val="72B800"/>
          <w:sz w:val="24"/>
          <w:szCs w:val="24"/>
          <w:lang w:val="en-US"/>
        </w:rPr>
        <w:t xml:space="preserve"> the 8th International Conference on </w:t>
      </w:r>
    </w:p>
    <w:p w:rsidR="00B8355D" w:rsidRPr="00A8545C" w:rsidRDefault="00B8355D" w:rsidP="00B8355D">
      <w:pPr>
        <w:spacing w:after="0" w:line="240" w:lineRule="auto"/>
        <w:jc w:val="center"/>
        <w:rPr>
          <w:b/>
          <w:bCs/>
          <w:color w:val="72B800"/>
          <w:sz w:val="24"/>
          <w:szCs w:val="24"/>
          <w:lang w:val="en-US"/>
        </w:rPr>
      </w:pPr>
      <w:r w:rsidRPr="00A8545C">
        <w:rPr>
          <w:b/>
          <w:bCs/>
          <w:color w:val="72B800"/>
          <w:sz w:val="24"/>
          <w:szCs w:val="24"/>
          <w:lang w:val="en-US"/>
        </w:rPr>
        <w:t>Knowledge, Information and Creativity Support Systems</w:t>
      </w:r>
    </w:p>
    <w:p w:rsidR="00B8355D" w:rsidRPr="00C6407F" w:rsidRDefault="00B8355D" w:rsidP="00B8355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6407F">
        <w:rPr>
          <w:b/>
          <w:bCs/>
          <w:sz w:val="20"/>
          <w:szCs w:val="20"/>
        </w:rPr>
        <w:t xml:space="preserve">Andrzej M.J. Skulimowski (Redaktor </w:t>
      </w:r>
      <w:r>
        <w:rPr>
          <w:b/>
          <w:bCs/>
          <w:sz w:val="20"/>
          <w:szCs w:val="20"/>
        </w:rPr>
        <w:t>n</w:t>
      </w:r>
      <w:r w:rsidRPr="00C6407F">
        <w:rPr>
          <w:b/>
          <w:bCs/>
          <w:sz w:val="20"/>
          <w:szCs w:val="20"/>
        </w:rPr>
        <w:t xml:space="preserve">aukowy), </w:t>
      </w:r>
      <w:r>
        <w:rPr>
          <w:b/>
          <w:bCs/>
          <w:sz w:val="20"/>
          <w:szCs w:val="20"/>
        </w:rPr>
        <w:t xml:space="preserve">© </w:t>
      </w:r>
      <w:r w:rsidRPr="00C6407F">
        <w:rPr>
          <w:b/>
          <w:bCs/>
          <w:sz w:val="20"/>
          <w:szCs w:val="20"/>
        </w:rPr>
        <w:t xml:space="preserve">Progress &amp; </w:t>
      </w:r>
      <w:r>
        <w:rPr>
          <w:b/>
          <w:bCs/>
          <w:sz w:val="20"/>
          <w:szCs w:val="20"/>
        </w:rPr>
        <w:t xml:space="preserve">Business </w:t>
      </w:r>
      <w:proofErr w:type="spellStart"/>
      <w:r>
        <w:rPr>
          <w:b/>
          <w:bCs/>
          <w:sz w:val="20"/>
          <w:szCs w:val="20"/>
        </w:rPr>
        <w:t>Publishers</w:t>
      </w:r>
      <w:proofErr w:type="spellEnd"/>
      <w:r>
        <w:rPr>
          <w:b/>
          <w:bCs/>
          <w:sz w:val="20"/>
          <w:szCs w:val="20"/>
        </w:rPr>
        <w:t>, Kraków 2015</w:t>
      </w:r>
    </w:p>
    <w:p w:rsidR="00B8355D" w:rsidRDefault="00B8355D" w:rsidP="00B8355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6407F">
        <w:rPr>
          <w:b/>
          <w:bCs/>
          <w:sz w:val="20"/>
          <w:szCs w:val="20"/>
        </w:rPr>
        <w:t xml:space="preserve">ISBN </w:t>
      </w:r>
      <w:r w:rsidR="00C8397D" w:rsidRPr="00C8397D">
        <w:rPr>
          <w:b/>
          <w:bCs/>
          <w:sz w:val="20"/>
          <w:szCs w:val="20"/>
        </w:rPr>
        <w:t>978-83-939344-1-6</w:t>
      </w:r>
      <w:r w:rsidRPr="00C6407F">
        <w:rPr>
          <w:b/>
          <w:bCs/>
          <w:sz w:val="20"/>
          <w:szCs w:val="20"/>
        </w:rPr>
        <w:t xml:space="preserve"> (oprawa twarda)</w:t>
      </w:r>
      <w:r>
        <w:rPr>
          <w:b/>
          <w:bCs/>
          <w:sz w:val="20"/>
          <w:szCs w:val="20"/>
        </w:rPr>
        <w:t>, 673 strony</w:t>
      </w:r>
      <w:r w:rsidR="001E0DFB">
        <w:rPr>
          <w:b/>
          <w:bCs/>
          <w:sz w:val="20"/>
          <w:szCs w:val="20"/>
        </w:rPr>
        <w:t>, format B5</w:t>
      </w:r>
    </w:p>
    <w:p w:rsidR="00CA51E6" w:rsidRPr="00E47057" w:rsidRDefault="00A31918" w:rsidP="00E47057">
      <w:pPr>
        <w:tabs>
          <w:tab w:val="left" w:leader="hyphen" w:pos="9072"/>
        </w:tabs>
        <w:spacing w:before="120" w:after="0" w:line="240" w:lineRule="auto"/>
        <w:ind w:left="-142" w:right="-24"/>
        <w:jc w:val="center"/>
        <w:rPr>
          <w:b/>
          <w:bCs/>
          <w:sz w:val="20"/>
          <w:szCs w:val="20"/>
        </w:rPr>
      </w:pPr>
      <w:r w:rsidRPr="00E47057">
        <w:rPr>
          <w:b/>
          <w:bCs/>
        </w:rPr>
        <w:t xml:space="preserve">Cena: </w:t>
      </w:r>
      <w:r w:rsidR="006413F8">
        <w:rPr>
          <w:b/>
          <w:bCs/>
        </w:rPr>
        <w:t>120</w:t>
      </w:r>
      <w:r w:rsidR="00B8355D" w:rsidRPr="00E47057">
        <w:rPr>
          <w:b/>
          <w:bCs/>
        </w:rPr>
        <w:t>,00 zł</w:t>
      </w:r>
      <w:r w:rsidR="00B8355D" w:rsidRPr="00E47057">
        <w:rPr>
          <w:b/>
          <w:bCs/>
          <w:sz w:val="20"/>
          <w:szCs w:val="20"/>
        </w:rPr>
        <w:t xml:space="preserve"> </w:t>
      </w:r>
      <w:r w:rsidR="00CA51E6" w:rsidRPr="00E47057">
        <w:rPr>
          <w:b/>
          <w:bCs/>
          <w:sz w:val="20"/>
          <w:szCs w:val="20"/>
        </w:rPr>
        <w:t>wraz z kosztami</w:t>
      </w:r>
      <w:r w:rsidR="00B8355D" w:rsidRPr="00E47057">
        <w:rPr>
          <w:b/>
          <w:bCs/>
          <w:sz w:val="20"/>
          <w:szCs w:val="20"/>
        </w:rPr>
        <w:t xml:space="preserve"> przesyłki </w:t>
      </w:r>
      <w:r w:rsidRPr="00E47057">
        <w:rPr>
          <w:b/>
          <w:bCs/>
          <w:sz w:val="20"/>
          <w:szCs w:val="20"/>
        </w:rPr>
        <w:t xml:space="preserve">pocztowej </w:t>
      </w:r>
      <w:r w:rsidR="00B8355D" w:rsidRPr="00E47057">
        <w:rPr>
          <w:b/>
          <w:bCs/>
          <w:sz w:val="20"/>
          <w:szCs w:val="20"/>
        </w:rPr>
        <w:t xml:space="preserve">na </w:t>
      </w:r>
      <w:r w:rsidR="00E47057" w:rsidRPr="00E47057">
        <w:rPr>
          <w:b/>
          <w:bCs/>
          <w:sz w:val="20"/>
          <w:szCs w:val="20"/>
        </w:rPr>
        <w:t>terenie Polski</w:t>
      </w:r>
      <w:r w:rsidR="00CA51E6" w:rsidRPr="00E47057">
        <w:rPr>
          <w:b/>
          <w:bCs/>
          <w:sz w:val="20"/>
          <w:szCs w:val="20"/>
        </w:rPr>
        <w:t xml:space="preserve">, </w:t>
      </w:r>
      <w:r w:rsidR="006413F8">
        <w:rPr>
          <w:b/>
          <w:bCs/>
          <w:sz w:val="20"/>
          <w:szCs w:val="20"/>
        </w:rPr>
        <w:t>3</w:t>
      </w:r>
      <w:r w:rsidR="00CA51E6" w:rsidRPr="00E47057">
        <w:rPr>
          <w:b/>
          <w:bCs/>
          <w:sz w:val="20"/>
          <w:szCs w:val="20"/>
        </w:rPr>
        <w:t xml:space="preserve">0 € (zagranica) + koszty przesyłki. </w:t>
      </w:r>
      <w:r w:rsidR="006413F8">
        <w:rPr>
          <w:b/>
          <w:bCs/>
          <w:sz w:val="20"/>
          <w:szCs w:val="20"/>
        </w:rPr>
        <w:br/>
      </w:r>
      <w:r w:rsidR="00CA51E6" w:rsidRPr="00E47057">
        <w:rPr>
          <w:b/>
          <w:bCs/>
          <w:sz w:val="20"/>
          <w:szCs w:val="20"/>
        </w:rPr>
        <w:t>W cenę wliczono 5% VAT</w:t>
      </w:r>
    </w:p>
    <w:p w:rsidR="003D2A72" w:rsidRPr="00CA51E6" w:rsidRDefault="003D2A72" w:rsidP="002934DE">
      <w:pPr>
        <w:tabs>
          <w:tab w:val="left" w:leader="hyphen" w:pos="9639"/>
        </w:tabs>
        <w:spacing w:after="0" w:line="240" w:lineRule="auto"/>
        <w:ind w:right="-114"/>
        <w:rPr>
          <w:color w:val="72B800"/>
          <w:szCs w:val="36"/>
        </w:rPr>
      </w:pPr>
      <w:r w:rsidRPr="00C6407F">
        <w:rPr>
          <w:color w:val="72B800"/>
          <w:szCs w:val="28"/>
        </w:rPr>
        <w:tab/>
      </w:r>
      <w:r w:rsidR="002934DE" w:rsidRPr="00CA51E6">
        <w:rPr>
          <w:color w:val="72B800"/>
          <w:szCs w:val="28"/>
        </w:rPr>
        <w:t>-------------</w:t>
      </w:r>
    </w:p>
    <w:p w:rsidR="003D2A72" w:rsidRPr="004F595B" w:rsidRDefault="00A66D5D" w:rsidP="002711F3">
      <w:pPr>
        <w:pStyle w:val="Nagwek3"/>
        <w:rPr>
          <w:rFonts w:asciiTheme="minorHAnsi" w:hAnsiTheme="minorHAnsi"/>
          <w:b/>
          <w:color w:val="404040"/>
          <w:sz w:val="32"/>
          <w:szCs w:val="32"/>
          <w:lang w:val="pl-PL"/>
        </w:rPr>
      </w:pPr>
      <w:r w:rsidRPr="004F595B">
        <w:rPr>
          <w:rFonts w:asciiTheme="minorHAnsi" w:hAnsiTheme="minorHAnsi"/>
          <w:b/>
          <w:color w:val="404040"/>
          <w:sz w:val="32"/>
          <w:szCs w:val="32"/>
          <w:lang w:val="pl-PL"/>
        </w:rPr>
        <w:t>FORMULARZ ZAMÓWIENIA</w:t>
      </w:r>
    </w:p>
    <w:p w:rsidR="003D2A72" w:rsidRPr="004F595B" w:rsidRDefault="003D2A72" w:rsidP="002711F3">
      <w:pPr>
        <w:spacing w:after="0" w:line="240" w:lineRule="auto"/>
        <w:ind w:right="50"/>
        <w:jc w:val="center"/>
        <w:rPr>
          <w:szCs w:val="36"/>
        </w:rPr>
      </w:pPr>
    </w:p>
    <w:tbl>
      <w:tblPr>
        <w:tblStyle w:val="Tabela-Siatk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709"/>
        <w:gridCol w:w="2410"/>
        <w:gridCol w:w="1182"/>
        <w:gridCol w:w="2871"/>
      </w:tblGrid>
      <w:tr w:rsidR="00AD4A6C" w:rsidTr="002D56A4">
        <w:tc>
          <w:tcPr>
            <w:tcW w:w="1276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Tytuł:</w:t>
            </w:r>
          </w:p>
        </w:tc>
        <w:tc>
          <w:tcPr>
            <w:tcW w:w="2126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9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Imię:</w:t>
            </w:r>
          </w:p>
        </w:tc>
        <w:tc>
          <w:tcPr>
            <w:tcW w:w="2410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82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Nazwisko:</w:t>
            </w:r>
          </w:p>
        </w:tc>
        <w:tc>
          <w:tcPr>
            <w:tcW w:w="2871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2D56A4">
        <w:tc>
          <w:tcPr>
            <w:tcW w:w="1276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Instytucja</w:t>
            </w:r>
            <w:r w:rsidR="002D615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9298" w:type="dxa"/>
            <w:gridSpan w:val="5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2D56A4">
        <w:tc>
          <w:tcPr>
            <w:tcW w:w="1276" w:type="dxa"/>
          </w:tcPr>
          <w:p w:rsidR="00AD4A6C" w:rsidRDefault="00414456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Jednostka</w:t>
            </w:r>
            <w:r w:rsidR="002D615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9298" w:type="dxa"/>
            <w:gridSpan w:val="5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8E64F2" w:rsidTr="002D56A4">
        <w:tc>
          <w:tcPr>
            <w:tcW w:w="1276" w:type="dxa"/>
          </w:tcPr>
          <w:p w:rsidR="008E64F2" w:rsidRDefault="008E64F2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Adres</w:t>
            </w:r>
            <w:r w:rsidR="002D615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5245" w:type="dxa"/>
            <w:gridSpan w:val="3"/>
          </w:tcPr>
          <w:p w:rsidR="008E64F2" w:rsidRDefault="008E64F2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82" w:type="dxa"/>
          </w:tcPr>
          <w:p w:rsidR="008E64F2" w:rsidRDefault="008E64F2" w:rsidP="008E64F2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NIP:</w:t>
            </w:r>
          </w:p>
        </w:tc>
        <w:tc>
          <w:tcPr>
            <w:tcW w:w="2871" w:type="dxa"/>
          </w:tcPr>
          <w:p w:rsidR="008E64F2" w:rsidRDefault="008E64F2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2D56A4">
        <w:tc>
          <w:tcPr>
            <w:tcW w:w="1276" w:type="dxa"/>
          </w:tcPr>
          <w:p w:rsidR="00AD4A6C" w:rsidRDefault="00B430FA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 w:rsidRPr="00CA5CB3">
              <w:rPr>
                <w:rFonts w:asciiTheme="minorHAnsi" w:hAnsiTheme="minorHAnsi"/>
                <w:szCs w:val="20"/>
              </w:rPr>
              <w:t>Telefon:</w:t>
            </w:r>
          </w:p>
        </w:tc>
        <w:tc>
          <w:tcPr>
            <w:tcW w:w="2126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709" w:type="dxa"/>
          </w:tcPr>
          <w:p w:rsidR="00AD4A6C" w:rsidRDefault="00B430FA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Fax:</w:t>
            </w:r>
          </w:p>
        </w:tc>
        <w:tc>
          <w:tcPr>
            <w:tcW w:w="2410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82" w:type="dxa"/>
          </w:tcPr>
          <w:p w:rsidR="00AD4A6C" w:rsidRDefault="00B430FA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e-mail</w:t>
            </w:r>
            <w:r w:rsidR="002D615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2871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</w:tbl>
    <w:p w:rsidR="00CA5CB3" w:rsidRDefault="00CA5CB3" w:rsidP="002711F3">
      <w:pPr>
        <w:pStyle w:val="Tekstpodstawowy"/>
        <w:tabs>
          <w:tab w:val="clear" w:pos="9072"/>
          <w:tab w:val="clear" w:pos="9356"/>
          <w:tab w:val="left" w:leader="dot" w:pos="3402"/>
          <w:tab w:val="left" w:leader="dot" w:pos="10490"/>
        </w:tabs>
        <w:ind w:right="-23"/>
        <w:rPr>
          <w:rFonts w:asciiTheme="minorHAnsi" w:hAnsiTheme="minorHAnsi"/>
          <w:szCs w:val="20"/>
        </w:rPr>
      </w:pPr>
    </w:p>
    <w:p w:rsidR="004B0750" w:rsidRPr="004B0750" w:rsidRDefault="009E144A" w:rsidP="004B0750">
      <w:pPr>
        <w:spacing w:after="0" w:line="240" w:lineRule="auto"/>
        <w:jc w:val="both"/>
        <w:rPr>
          <w:lang w:val="en-US"/>
        </w:rPr>
      </w:pPr>
      <w:proofErr w:type="spellStart"/>
      <w:r w:rsidRPr="00885D32">
        <w:rPr>
          <w:lang w:val="en-US"/>
        </w:rPr>
        <w:t>Zamawiam</w:t>
      </w:r>
      <w:proofErr w:type="spellEnd"/>
      <w:r w:rsidRPr="00885D32">
        <w:rPr>
          <w:lang w:val="en-US"/>
        </w:rPr>
        <w:t xml:space="preserve"> …………..</w:t>
      </w:r>
      <w:r w:rsidR="004B0750" w:rsidRPr="00885D32">
        <w:rPr>
          <w:lang w:val="en-US"/>
        </w:rPr>
        <w:t xml:space="preserve"> </w:t>
      </w:r>
      <w:proofErr w:type="spellStart"/>
      <w:r w:rsidRPr="00885D32">
        <w:rPr>
          <w:lang w:val="en-US"/>
        </w:rPr>
        <w:t>egzemplarz</w:t>
      </w:r>
      <w:proofErr w:type="spellEnd"/>
      <w:r w:rsidRPr="00885D32">
        <w:rPr>
          <w:lang w:val="en-US"/>
        </w:rPr>
        <w:t>(e/y)</w:t>
      </w:r>
      <w:r w:rsidR="004B0750" w:rsidRPr="00885D32">
        <w:rPr>
          <w:lang w:val="en-US"/>
        </w:rPr>
        <w:t xml:space="preserve"> </w:t>
      </w:r>
      <w:proofErr w:type="spellStart"/>
      <w:r w:rsidR="004B0750" w:rsidRPr="00885D32">
        <w:rPr>
          <w:lang w:val="en-US"/>
        </w:rPr>
        <w:t>pozycji</w:t>
      </w:r>
      <w:proofErr w:type="spellEnd"/>
      <w:r w:rsidR="004B0750" w:rsidRPr="00885D32">
        <w:rPr>
          <w:lang w:val="en-US"/>
        </w:rPr>
        <w:t xml:space="preserve"> </w:t>
      </w:r>
      <w:r w:rsidR="004B0750" w:rsidRPr="004B0750">
        <w:rPr>
          <w:lang w:val="en-US"/>
        </w:rPr>
        <w:t>„Looking into the Future of Creativity and Decision Support Systems</w:t>
      </w:r>
      <w:r w:rsidR="004B0750">
        <w:rPr>
          <w:lang w:val="en-US"/>
        </w:rPr>
        <w:t xml:space="preserve">”, </w:t>
      </w:r>
      <w:r w:rsidR="004B0750" w:rsidRPr="004B0750">
        <w:rPr>
          <w:lang w:val="en-US"/>
        </w:rPr>
        <w:t>Andrzej M. J. Skulimowski (Red.)</w:t>
      </w:r>
      <w:r w:rsidR="00A31918">
        <w:rPr>
          <w:lang w:val="en-US"/>
        </w:rPr>
        <w:t xml:space="preserve">, </w:t>
      </w:r>
      <w:r w:rsidR="00A31918" w:rsidRPr="00A31918">
        <w:rPr>
          <w:lang w:val="en-US"/>
        </w:rPr>
        <w:t>ISBN 978-83-939344-1-6</w:t>
      </w:r>
      <w:r w:rsidR="00A31918">
        <w:rPr>
          <w:lang w:val="en-US"/>
        </w:rPr>
        <w:t xml:space="preserve">, </w:t>
      </w:r>
      <w:proofErr w:type="spellStart"/>
      <w:r w:rsidR="00A31918">
        <w:rPr>
          <w:lang w:val="en-US"/>
        </w:rPr>
        <w:t>Wydawnictwo</w:t>
      </w:r>
      <w:proofErr w:type="spellEnd"/>
      <w:r w:rsidR="00A31918">
        <w:rPr>
          <w:lang w:val="en-US"/>
        </w:rPr>
        <w:t xml:space="preserve"> </w:t>
      </w:r>
      <w:proofErr w:type="spellStart"/>
      <w:r w:rsidR="00A31918">
        <w:rPr>
          <w:lang w:val="en-US"/>
        </w:rPr>
        <w:t>Naukowe</w:t>
      </w:r>
      <w:proofErr w:type="spellEnd"/>
      <w:r w:rsidR="00A31918">
        <w:rPr>
          <w:lang w:val="en-US"/>
        </w:rPr>
        <w:t xml:space="preserve"> FP&amp;B, </w:t>
      </w:r>
      <w:proofErr w:type="spellStart"/>
      <w:r w:rsidR="00A31918">
        <w:rPr>
          <w:lang w:val="en-US"/>
        </w:rPr>
        <w:t>Kraków</w:t>
      </w:r>
      <w:proofErr w:type="spellEnd"/>
      <w:r w:rsidR="00A31918">
        <w:rPr>
          <w:lang w:val="en-US"/>
        </w:rPr>
        <w:t>, 2015</w:t>
      </w:r>
    </w:p>
    <w:p w:rsidR="003D2A72" w:rsidRPr="00A8545C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  <w:rPr>
          <w:lang w:val="en-US"/>
        </w:rPr>
      </w:pPr>
    </w:p>
    <w:p w:rsidR="003D2A72" w:rsidRPr="0083064C" w:rsidRDefault="0083064C" w:rsidP="002711F3">
      <w:pPr>
        <w:tabs>
          <w:tab w:val="left" w:pos="3686"/>
          <w:tab w:val="left" w:pos="6804"/>
        </w:tabs>
        <w:spacing w:after="0" w:line="240" w:lineRule="auto"/>
        <w:ind w:right="50"/>
        <w:jc w:val="center"/>
        <w:rPr>
          <w:b/>
        </w:rPr>
      </w:pPr>
      <w:r w:rsidRPr="0083064C">
        <w:rPr>
          <w:b/>
        </w:rPr>
        <w:t>FORMY PŁATNOŚCI</w:t>
      </w:r>
    </w:p>
    <w:p w:rsidR="003D2A72" w:rsidRPr="00A31918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  <w:jc w:val="center"/>
        <w:rPr>
          <w:sz w:val="16"/>
          <w:szCs w:val="16"/>
        </w:rPr>
      </w:pPr>
    </w:p>
    <w:p w:rsidR="003D2A72" w:rsidRPr="0083064C" w:rsidRDefault="003D2A72" w:rsidP="002711F3">
      <w:pPr>
        <w:tabs>
          <w:tab w:val="left" w:pos="426"/>
          <w:tab w:val="left" w:pos="6804"/>
        </w:tabs>
        <w:spacing w:after="0" w:line="240" w:lineRule="auto"/>
        <w:ind w:right="50"/>
      </w:pPr>
      <w:r w:rsidRPr="0083064C">
        <w:rPr>
          <w:rFonts w:ascii="Arial" w:hAnsi="Arial" w:cs="Arial"/>
          <w:sz w:val="24"/>
          <w:szCs w:val="24"/>
        </w:rPr>
        <w:t>□</w:t>
      </w:r>
      <w:r w:rsidRPr="0083064C">
        <w:tab/>
      </w:r>
      <w:r w:rsidR="0083064C" w:rsidRPr="0083064C">
        <w:t>Proszę o przysłanie faktury pro-forma w celu dokonania prz</w:t>
      </w:r>
      <w:r w:rsidR="0083064C">
        <w:t>e</w:t>
      </w:r>
      <w:r w:rsidR="0083064C" w:rsidRPr="0083064C">
        <w:t>dpłaty na konto</w:t>
      </w:r>
      <w:r w:rsidR="0083064C">
        <w:t xml:space="preserve"> bankowe</w:t>
      </w:r>
      <w:r w:rsidRPr="0083064C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8089"/>
      </w:tblGrid>
      <w:tr w:rsidR="003D2A72" w:rsidRPr="00A8545C" w:rsidTr="0050678B">
        <w:tc>
          <w:tcPr>
            <w:tcW w:w="1984" w:type="dxa"/>
            <w:shd w:val="clear" w:color="auto" w:fill="auto"/>
          </w:tcPr>
          <w:p w:rsidR="003D2A72" w:rsidRPr="00A8545C" w:rsidRDefault="0050678B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Posiadacz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konta</w:t>
            </w:r>
            <w:proofErr w:type="spellEnd"/>
            <w:r w:rsidR="003D2A72" w:rsidRPr="00A8545C">
              <w:rPr>
                <w:lang w:val="en-US"/>
              </w:rPr>
              <w:t>:</w:t>
            </w:r>
          </w:p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</w:p>
        </w:tc>
        <w:tc>
          <w:tcPr>
            <w:tcW w:w="8089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  <w:r w:rsidRPr="00A8545C">
              <w:rPr>
                <w:lang w:val="en-US"/>
              </w:rPr>
              <w:t>Fundacja Progress and Business</w:t>
            </w:r>
          </w:p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ul. Lea 12B, 30-048 Kraków, Poland</w:t>
            </w:r>
          </w:p>
        </w:tc>
      </w:tr>
      <w:tr w:rsidR="003D2A72" w:rsidRPr="00A8545C" w:rsidTr="0050678B">
        <w:tc>
          <w:tcPr>
            <w:tcW w:w="1984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Bank:</w:t>
            </w:r>
          </w:p>
        </w:tc>
        <w:tc>
          <w:tcPr>
            <w:tcW w:w="8089" w:type="dxa"/>
            <w:shd w:val="clear" w:color="auto" w:fill="auto"/>
          </w:tcPr>
          <w:p w:rsidR="003D2A72" w:rsidRPr="00A8545C" w:rsidRDefault="0083064C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>
              <w:t>PKO</w:t>
            </w:r>
            <w:r w:rsidR="00A31918">
              <w:t xml:space="preserve"> Bank Polski</w:t>
            </w:r>
            <w:r w:rsidR="003D2A72" w:rsidRPr="00A8545C">
              <w:t xml:space="preserve"> S.A.</w:t>
            </w:r>
          </w:p>
        </w:tc>
      </w:tr>
      <w:tr w:rsidR="003D2A72" w:rsidRPr="00A8545C" w:rsidTr="0050678B">
        <w:tc>
          <w:tcPr>
            <w:tcW w:w="1984" w:type="dxa"/>
            <w:shd w:val="clear" w:color="auto" w:fill="auto"/>
          </w:tcPr>
          <w:p w:rsidR="003D2A72" w:rsidRPr="00A8545C" w:rsidRDefault="0050678B" w:rsidP="0050678B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>
              <w:t>Nr konta</w:t>
            </w:r>
            <w:r w:rsidR="003D2A72" w:rsidRPr="00A8545C">
              <w:t>:</w:t>
            </w:r>
          </w:p>
        </w:tc>
        <w:tc>
          <w:tcPr>
            <w:tcW w:w="8089" w:type="dxa"/>
            <w:shd w:val="clear" w:color="auto" w:fill="auto"/>
          </w:tcPr>
          <w:p w:rsidR="003D2A72" w:rsidRPr="00A8545C" w:rsidRDefault="003D2A72" w:rsidP="0083064C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 xml:space="preserve">PL </w:t>
            </w:r>
            <w:r w:rsidR="0083064C" w:rsidRPr="0083064C">
              <w:t>91 1440 1127 0000 0000 0163 9765</w:t>
            </w:r>
          </w:p>
        </w:tc>
      </w:tr>
      <w:tr w:rsidR="003D2A72" w:rsidRPr="00A8545C" w:rsidTr="0050678B">
        <w:tc>
          <w:tcPr>
            <w:tcW w:w="1984" w:type="dxa"/>
            <w:shd w:val="clear" w:color="auto" w:fill="auto"/>
          </w:tcPr>
          <w:p w:rsidR="003D2A72" w:rsidRPr="00A8545C" w:rsidRDefault="0083064C" w:rsidP="0083064C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>
              <w:t>Tytuł przelewu:</w:t>
            </w:r>
          </w:p>
        </w:tc>
        <w:tc>
          <w:tcPr>
            <w:tcW w:w="8089" w:type="dxa"/>
            <w:shd w:val="clear" w:color="auto" w:fill="auto"/>
          </w:tcPr>
          <w:p w:rsidR="003D2A72" w:rsidRPr="00A8545C" w:rsidRDefault="003D2A72" w:rsidP="0083064C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 xml:space="preserve">KICSS </w:t>
            </w:r>
            <w:proofErr w:type="spellStart"/>
            <w:r w:rsidRPr="00A8545C">
              <w:t>Proceedings</w:t>
            </w:r>
            <w:proofErr w:type="spellEnd"/>
          </w:p>
        </w:tc>
      </w:tr>
    </w:tbl>
    <w:p w:rsidR="003D2A72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</w:pPr>
    </w:p>
    <w:p w:rsidR="0050678B" w:rsidRDefault="00A31918" w:rsidP="009F7588">
      <w:pPr>
        <w:tabs>
          <w:tab w:val="left" w:leader="dot" w:pos="3261"/>
          <w:tab w:val="left" w:leader="dot" w:pos="7938"/>
        </w:tabs>
        <w:ind w:left="567" w:right="50"/>
        <w:rPr>
          <w:rFonts w:ascii="Calibri" w:hAnsi="Calibri"/>
        </w:rPr>
      </w:pPr>
      <w:r>
        <w:rPr>
          <w:rFonts w:ascii="Calibri" w:hAnsi="Calibri"/>
        </w:rPr>
        <w:t>Data</w:t>
      </w:r>
      <w:r w:rsidR="009F7588" w:rsidRPr="0050678B">
        <w:rPr>
          <w:rFonts w:ascii="Calibri" w:hAnsi="Calibri"/>
        </w:rPr>
        <w:t xml:space="preserve">: </w:t>
      </w:r>
      <w:r w:rsidR="009F7588" w:rsidRPr="0050678B">
        <w:rPr>
          <w:rFonts w:ascii="Calibri" w:hAnsi="Calibri"/>
        </w:rPr>
        <w:tab/>
        <w:t xml:space="preserve"> </w:t>
      </w:r>
      <w:r w:rsidR="0083064C" w:rsidRPr="0050678B">
        <w:rPr>
          <w:rFonts w:ascii="Calibri" w:hAnsi="Calibri"/>
        </w:rPr>
        <w:t>Podpis</w:t>
      </w:r>
      <w:r w:rsidR="009F7588" w:rsidRPr="0050678B">
        <w:rPr>
          <w:rFonts w:ascii="Calibri" w:hAnsi="Calibri"/>
        </w:rPr>
        <w:t xml:space="preserve">: </w:t>
      </w:r>
      <w:r w:rsidR="009F7588" w:rsidRPr="0050678B">
        <w:rPr>
          <w:rFonts w:ascii="Calibri" w:hAnsi="Calibri"/>
        </w:rPr>
        <w:tab/>
      </w:r>
    </w:p>
    <w:p w:rsidR="00C204F0" w:rsidRDefault="0050678B" w:rsidP="00C204F0">
      <w:pPr>
        <w:tabs>
          <w:tab w:val="left" w:pos="426"/>
          <w:tab w:val="left" w:leader="dot" w:pos="7938"/>
        </w:tabs>
        <w:spacing w:before="240" w:after="0"/>
        <w:ind w:left="426" w:right="51" w:hanging="426"/>
        <w:jc w:val="both"/>
        <w:rPr>
          <w:i/>
          <w:sz w:val="20"/>
          <w:szCs w:val="20"/>
        </w:rPr>
      </w:pPr>
      <w:r w:rsidRPr="0083064C">
        <w:rPr>
          <w:rFonts w:ascii="Arial" w:hAnsi="Arial" w:cs="Arial"/>
          <w:sz w:val="24"/>
          <w:szCs w:val="24"/>
        </w:rPr>
        <w:t>□</w:t>
      </w:r>
      <w:r w:rsidRPr="0083064C">
        <w:tab/>
      </w:r>
      <w:r w:rsidR="00C204F0" w:rsidRPr="0083064C">
        <w:t xml:space="preserve">Proszę </w:t>
      </w:r>
      <w:r w:rsidR="00C204F0" w:rsidRPr="0050678B">
        <w:rPr>
          <w:szCs w:val="20"/>
        </w:rPr>
        <w:t xml:space="preserve">obciążyć naszą/moją kartę kredytową </w:t>
      </w:r>
      <w:r w:rsidR="00C204F0" w:rsidRPr="0050678B">
        <w:rPr>
          <w:rFonts w:ascii="Calibri" w:hAnsi="Calibri"/>
          <w:i/>
          <w:sz w:val="20"/>
          <w:szCs w:val="20"/>
        </w:rPr>
        <w:t xml:space="preserve">Zamówienia płatne kartą kredytową </w:t>
      </w:r>
      <w:r w:rsidR="00C204F0">
        <w:rPr>
          <w:rFonts w:ascii="Calibri" w:hAnsi="Calibri"/>
          <w:i/>
          <w:sz w:val="20"/>
          <w:szCs w:val="20"/>
        </w:rPr>
        <w:t xml:space="preserve">dostępne pod adresem </w:t>
      </w:r>
      <w:hyperlink r:id="rId8" w:history="1">
        <w:r w:rsidR="00C204F0" w:rsidRPr="00E71098">
          <w:rPr>
            <w:rStyle w:val="Hipercze"/>
            <w:rFonts w:ascii="Calibri" w:hAnsi="Calibri"/>
            <w:i/>
            <w:sz w:val="20"/>
            <w:szCs w:val="20"/>
          </w:rPr>
          <w:t>http://www.pbf.pl/wydawnictwo-naukowe/Looking-into-the-Future-of-Creativity.html</w:t>
        </w:r>
      </w:hyperlink>
      <w:r w:rsidR="00C204F0">
        <w:rPr>
          <w:rFonts w:ascii="Calibri" w:hAnsi="Calibri"/>
          <w:i/>
          <w:sz w:val="20"/>
          <w:szCs w:val="20"/>
        </w:rPr>
        <w:t xml:space="preserve"> </w:t>
      </w:r>
      <w:r w:rsidR="00C204F0" w:rsidRPr="0050678B">
        <w:rPr>
          <w:rFonts w:ascii="Calibri" w:hAnsi="Calibri"/>
          <w:i/>
          <w:sz w:val="20"/>
          <w:szCs w:val="20"/>
        </w:rPr>
        <w:t xml:space="preserve">muszą być podpisane, zeskanowane i wysłane pocztą </w:t>
      </w:r>
      <w:r w:rsidR="00C204F0">
        <w:rPr>
          <w:rFonts w:ascii="Calibri" w:hAnsi="Calibri"/>
          <w:i/>
          <w:sz w:val="20"/>
          <w:szCs w:val="20"/>
        </w:rPr>
        <w:t>elektroniczną</w:t>
      </w:r>
      <w:r w:rsidR="00C204F0" w:rsidRPr="0050678B">
        <w:rPr>
          <w:rFonts w:ascii="Calibri" w:hAnsi="Calibri"/>
          <w:i/>
          <w:sz w:val="20"/>
          <w:szCs w:val="20"/>
        </w:rPr>
        <w:t xml:space="preserve"> na adres: </w:t>
      </w:r>
      <w:hyperlink r:id="rId9" w:history="1">
        <w:r w:rsidR="00C204F0" w:rsidRPr="0050678B">
          <w:rPr>
            <w:rStyle w:val="Hipercze"/>
            <w:rFonts w:cs="Arial"/>
            <w:i/>
            <w:sz w:val="20"/>
            <w:szCs w:val="20"/>
          </w:rPr>
          <w:t>wydawnictwo@pbf.p</w:t>
        </w:r>
        <w:r w:rsidR="00C204F0" w:rsidRPr="0050678B">
          <w:rPr>
            <w:rStyle w:val="Hipercze"/>
            <w:i/>
            <w:sz w:val="20"/>
            <w:szCs w:val="20"/>
          </w:rPr>
          <w:t>l</w:t>
        </w:r>
      </w:hyperlink>
      <w:r w:rsidR="00C204F0" w:rsidRPr="0050678B">
        <w:rPr>
          <w:i/>
          <w:sz w:val="20"/>
          <w:szCs w:val="20"/>
        </w:rPr>
        <w:t xml:space="preserve"> lub faksem na nr: 12</w:t>
      </w:r>
      <w:r w:rsidR="00A31918">
        <w:rPr>
          <w:i/>
          <w:sz w:val="20"/>
          <w:szCs w:val="20"/>
        </w:rPr>
        <w:t xml:space="preserve"> </w:t>
      </w:r>
      <w:r w:rsidR="00C204F0" w:rsidRPr="0050678B">
        <w:rPr>
          <w:i/>
          <w:sz w:val="20"/>
          <w:szCs w:val="20"/>
        </w:rPr>
        <w:t>636 8787.</w:t>
      </w:r>
    </w:p>
    <w:p w:rsidR="00C204F0" w:rsidRPr="00C204F0" w:rsidRDefault="00C204F0" w:rsidP="00C204F0">
      <w:pPr>
        <w:tabs>
          <w:tab w:val="left" w:pos="426"/>
          <w:tab w:val="left" w:leader="dot" w:pos="7938"/>
        </w:tabs>
        <w:spacing w:after="0" w:line="240" w:lineRule="auto"/>
        <w:ind w:left="426" w:right="51" w:hanging="426"/>
        <w:jc w:val="both"/>
        <w:rPr>
          <w:i/>
          <w:sz w:val="18"/>
          <w:szCs w:val="18"/>
        </w:rPr>
      </w:pPr>
    </w:p>
    <w:tbl>
      <w:tblPr>
        <w:tblW w:w="10064" w:type="dxa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3260"/>
        <w:gridCol w:w="2584"/>
        <w:gridCol w:w="850"/>
        <w:gridCol w:w="142"/>
        <w:gridCol w:w="1669"/>
      </w:tblGrid>
      <w:tr w:rsidR="00414456" w:rsidRPr="00B27BA6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rPr>
                <w:rFonts w:ascii="Calibri" w:hAnsi="Calibri"/>
              </w:rPr>
            </w:pPr>
            <w:r w:rsidRPr="00213F54">
              <w:rPr>
                <w:rFonts w:ascii="Calibri" w:hAnsi="Calibri"/>
              </w:rPr>
              <w:t>Imię i nazwisko posiadacza karty (dokładnie takie jak na karcie kredytowej):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14456" w:rsidRPr="00B27BA6" w:rsidRDefault="00414456" w:rsidP="005439C3">
            <w:pPr>
              <w:rPr>
                <w:rFonts w:ascii="Calibri" w:hAnsi="Calibri"/>
              </w:rPr>
            </w:pPr>
          </w:p>
        </w:tc>
      </w:tr>
      <w:tr w:rsidR="00414456" w:rsidRPr="00885D32" w:rsidTr="005439C3"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 xml:space="preserve">Typ karty: </w:t>
            </w:r>
          </w:p>
        </w:tc>
        <w:tc>
          <w:tcPr>
            <w:tcW w:w="425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4"/>
                <w:szCs w:val="24"/>
              </w:rPr>
            </w:pPr>
            <w:r w:rsidRPr="00213F54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Visa/ Visa Elektron</w:t>
            </w:r>
          </w:p>
        </w:tc>
        <w:tc>
          <w:tcPr>
            <w:tcW w:w="3576" w:type="dxa"/>
            <w:gridSpan w:val="3"/>
            <w:vMerge w:val="restart"/>
            <w:shd w:val="clear" w:color="auto" w:fill="auto"/>
          </w:tcPr>
          <w:p w:rsidR="00414456" w:rsidRPr="00885D32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885D32">
              <w:rPr>
                <w:sz w:val="20"/>
                <w:szCs w:val="20"/>
              </w:rPr>
              <w:t>CVV2 / CVC2 / CVVII (3 lub 4 cyfry kodu na odwrocie karty):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414456" w:rsidRPr="00885D32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</w:tr>
      <w:tr w:rsidR="00414456" w:rsidRPr="00AF2CE9" w:rsidTr="005439C3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4"/>
                <w:szCs w:val="24"/>
              </w:rPr>
            </w:pPr>
            <w:r w:rsidRPr="00213F54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Master Card</w:t>
            </w:r>
          </w:p>
        </w:tc>
        <w:tc>
          <w:tcPr>
            <w:tcW w:w="3576" w:type="dxa"/>
            <w:gridSpan w:val="3"/>
            <w:vMerge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14456" w:rsidRPr="00AF2CE9" w:rsidTr="005439C3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14456" w:rsidRPr="00213F54" w:rsidRDefault="00CA51E6" w:rsidP="005439C3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(inny)</w:t>
            </w:r>
          </w:p>
        </w:tc>
        <w:tc>
          <w:tcPr>
            <w:tcW w:w="425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13F54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___________</w:t>
            </w:r>
          </w:p>
        </w:tc>
        <w:tc>
          <w:tcPr>
            <w:tcW w:w="3576" w:type="dxa"/>
            <w:gridSpan w:val="3"/>
            <w:vMerge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14456" w:rsidRPr="00AF2CE9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Nr karty: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14456" w:rsidRPr="00AF2CE9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Data ważności (miesiąc/rok):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_____/___________</w:t>
            </w:r>
          </w:p>
        </w:tc>
      </w:tr>
      <w:tr w:rsidR="00414456" w:rsidRPr="00AF2CE9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Nazwa banku obsługującego kartę: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14456" w:rsidRPr="00B27BA6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Całkowita kwota zapłaty w PLN: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14456" w:rsidRPr="00B27BA6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</w:tr>
      <w:tr w:rsidR="00414456" w:rsidRPr="00AF2CE9" w:rsidTr="005439C3">
        <w:tc>
          <w:tcPr>
            <w:tcW w:w="4819" w:type="dxa"/>
            <w:gridSpan w:val="3"/>
            <w:shd w:val="clear" w:color="auto" w:fill="auto"/>
            <w:vAlign w:val="center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Tytuł płatności: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</w:rPr>
              <w:t xml:space="preserve">KICSS </w:t>
            </w:r>
            <w:proofErr w:type="spellStart"/>
            <w:r w:rsidRPr="00AF2CE9">
              <w:rPr>
                <w:sz w:val="20"/>
                <w:szCs w:val="20"/>
              </w:rPr>
              <w:t>Proceedings</w:t>
            </w:r>
            <w:proofErr w:type="spellEnd"/>
          </w:p>
        </w:tc>
      </w:tr>
      <w:tr w:rsidR="00414456" w:rsidRPr="00AF2CE9" w:rsidTr="005439C3"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Adres posiadacza karty: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414456" w:rsidRPr="00AF2CE9" w:rsidTr="005439C3">
        <w:trPr>
          <w:trHeight w:val="540"/>
        </w:trPr>
        <w:tc>
          <w:tcPr>
            <w:tcW w:w="4819" w:type="dxa"/>
            <w:gridSpan w:val="3"/>
            <w:shd w:val="clear" w:color="auto" w:fill="auto"/>
          </w:tcPr>
          <w:p w:rsidR="00414456" w:rsidRPr="00213F54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  <w:r w:rsidRPr="00213F54">
              <w:rPr>
                <w:sz w:val="20"/>
                <w:szCs w:val="20"/>
              </w:rPr>
              <w:t>Podpis posiadacza karty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…………………………………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Dat</w:t>
            </w:r>
            <w:r>
              <w:rPr>
                <w:sz w:val="20"/>
                <w:szCs w:val="20"/>
                <w:lang w:val="en-US"/>
              </w:rPr>
              <w:t>a</w:t>
            </w:r>
            <w:r w:rsidRPr="00AF2CE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11" w:type="dxa"/>
            <w:gridSpan w:val="2"/>
            <w:shd w:val="clear" w:color="auto" w:fill="auto"/>
            <w:vAlign w:val="bottom"/>
          </w:tcPr>
          <w:p w:rsidR="00414456" w:rsidRPr="00AF2CE9" w:rsidRDefault="00414456" w:rsidP="005439C3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</w:t>
            </w:r>
            <w:r w:rsidRPr="00AF2CE9">
              <w:rPr>
                <w:sz w:val="20"/>
                <w:szCs w:val="20"/>
                <w:lang w:val="en-US"/>
              </w:rPr>
              <w:t xml:space="preserve"> 201</w:t>
            </w:r>
            <w:r>
              <w:rPr>
                <w:sz w:val="20"/>
                <w:szCs w:val="20"/>
                <w:lang w:val="en-US"/>
              </w:rPr>
              <w:t>…</w:t>
            </w:r>
          </w:p>
        </w:tc>
      </w:tr>
    </w:tbl>
    <w:p w:rsidR="004F2AD0" w:rsidRPr="00AF3B7F" w:rsidRDefault="004F2AD0" w:rsidP="004F2AD0">
      <w:pPr>
        <w:pStyle w:val="Tekstpodstawowy2"/>
        <w:spacing w:after="0" w:line="240" w:lineRule="auto"/>
        <w:rPr>
          <w:rStyle w:val="hps"/>
          <w:rFonts w:ascii="Calibri" w:hAnsi="Calibri"/>
        </w:rPr>
      </w:pPr>
      <w:r w:rsidRPr="00AF3B7F">
        <w:rPr>
          <w:rStyle w:val="hps"/>
          <w:rFonts w:ascii="Calibri" w:hAnsi="Calibri"/>
        </w:rPr>
        <w:t>Przesyłkę zobowiązujemy się dostarczyć do 14 dni od daty otrzymania zamówienia – dotyczy zamówień płatnych kartą kredytową, lub od dnia otrzymania płatności przelewem.</w:t>
      </w:r>
    </w:p>
    <w:p w:rsidR="004F2AD0" w:rsidRPr="00AF3B7F" w:rsidRDefault="004F2AD0" w:rsidP="00CA51E6">
      <w:pPr>
        <w:tabs>
          <w:tab w:val="left" w:pos="3686"/>
          <w:tab w:val="left" w:pos="6804"/>
        </w:tabs>
        <w:spacing w:after="0" w:line="240" w:lineRule="auto"/>
        <w:ind w:right="51"/>
        <w:rPr>
          <w:rStyle w:val="hps"/>
          <w:rFonts w:ascii="Calibri" w:hAnsi="Calibri"/>
        </w:rPr>
      </w:pPr>
    </w:p>
    <w:p w:rsidR="004F595B" w:rsidRPr="004F2AD0" w:rsidRDefault="004F595B" w:rsidP="004F595B">
      <w:pPr>
        <w:tabs>
          <w:tab w:val="left" w:pos="3686"/>
          <w:tab w:val="left" w:pos="6804"/>
        </w:tabs>
        <w:spacing w:after="0"/>
        <w:ind w:right="50"/>
        <w:rPr>
          <w:rStyle w:val="hps"/>
          <w:rFonts w:ascii="Calibri" w:hAnsi="Calibri"/>
        </w:rPr>
      </w:pPr>
      <w:r w:rsidRPr="004F2AD0">
        <w:rPr>
          <w:rStyle w:val="hps"/>
          <w:rFonts w:ascii="Calibri" w:hAnsi="Calibri"/>
        </w:rPr>
        <w:t>Zamówienia prosimy kierować na adres:</w:t>
      </w:r>
    </w:p>
    <w:p w:rsidR="003D2A72" w:rsidRPr="00CA51E6" w:rsidRDefault="003D2A72" w:rsidP="00CA51E6">
      <w:pPr>
        <w:tabs>
          <w:tab w:val="left" w:pos="3686"/>
          <w:tab w:val="left" w:pos="6804"/>
        </w:tabs>
        <w:spacing w:after="0" w:line="240" w:lineRule="auto"/>
        <w:ind w:right="51"/>
        <w:rPr>
          <w:sz w:val="14"/>
          <w:szCs w:val="14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176"/>
        <w:gridCol w:w="8009"/>
        <w:gridCol w:w="1696"/>
      </w:tblGrid>
      <w:tr w:rsidR="003D2A72" w:rsidRPr="00A8545C" w:rsidTr="00E95783">
        <w:tc>
          <w:tcPr>
            <w:tcW w:w="1027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jc w:val="center"/>
              <w:rPr>
                <w:lang w:val="en-US"/>
              </w:rPr>
            </w:pPr>
            <w:r w:rsidRPr="00A8545C">
              <w:rPr>
                <w:noProof/>
                <w:lang w:eastAsia="pl-PL"/>
              </w:rPr>
              <w:drawing>
                <wp:inline distT="0" distB="0" distL="0" distR="0" wp14:anchorId="31184806" wp14:editId="0B8FED6B">
                  <wp:extent cx="577909" cy="781878"/>
                  <wp:effectExtent l="0" t="0" r="0" b="0"/>
                  <wp:docPr id="2" name="Obraz 2" descr="logo-publis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ublis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98" cy="78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  <w:vMerge w:val="restart"/>
            <w:shd w:val="clear" w:color="auto" w:fill="auto"/>
          </w:tcPr>
          <w:p w:rsidR="003D2A72" w:rsidRPr="00B86CB7" w:rsidRDefault="004F595B" w:rsidP="002711F3">
            <w:pPr>
              <w:pStyle w:val="Nagwek4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B86CB7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FUNDACJA </w:t>
            </w:r>
            <w:r w:rsidR="0067371A" w:rsidRPr="00B86CB7">
              <w:rPr>
                <w:rFonts w:asciiTheme="minorHAnsi" w:hAnsiTheme="minorHAnsi"/>
                <w:sz w:val="18"/>
                <w:szCs w:val="18"/>
                <w:lang w:val="pl-PL"/>
              </w:rPr>
              <w:t>PROGRESS &amp; BUSINESS</w:t>
            </w:r>
          </w:p>
          <w:p w:rsidR="0067371A" w:rsidRDefault="0067371A" w:rsidP="0067371A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</w:rPr>
            </w:pPr>
            <w:r w:rsidRPr="0067371A">
              <w:rPr>
                <w:sz w:val="18"/>
                <w:szCs w:val="18"/>
              </w:rPr>
              <w:t>Wydawnictwo Naukowe</w:t>
            </w:r>
            <w:r w:rsidR="00817EBD" w:rsidRPr="004F595B">
              <w:rPr>
                <w:sz w:val="18"/>
                <w:szCs w:val="18"/>
              </w:rPr>
              <w:t xml:space="preserve"> Fundacji Progress </w:t>
            </w:r>
            <w:r w:rsidR="00817EBD">
              <w:rPr>
                <w:sz w:val="18"/>
                <w:szCs w:val="18"/>
              </w:rPr>
              <w:t>a</w:t>
            </w:r>
            <w:r w:rsidR="00817EBD" w:rsidRPr="004F595B">
              <w:rPr>
                <w:sz w:val="18"/>
                <w:szCs w:val="18"/>
              </w:rPr>
              <w:t>nd Business</w:t>
            </w:r>
          </w:p>
          <w:p w:rsidR="003D2A72" w:rsidRPr="004F595B" w:rsidRDefault="004F595B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</w:rPr>
            </w:pPr>
            <w:r w:rsidRPr="004F595B">
              <w:rPr>
                <w:sz w:val="18"/>
                <w:szCs w:val="18"/>
              </w:rPr>
              <w:t xml:space="preserve">Centrum Nauk o Decyzji </w:t>
            </w:r>
            <w:r w:rsidR="00B86CB7">
              <w:rPr>
                <w:sz w:val="18"/>
                <w:szCs w:val="18"/>
              </w:rPr>
              <w:t>i</w:t>
            </w:r>
            <w:r w:rsidRPr="004F595B">
              <w:rPr>
                <w:sz w:val="18"/>
                <w:szCs w:val="18"/>
              </w:rPr>
              <w:t xml:space="preserve"> Prognozowania </w:t>
            </w:r>
          </w:p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</w:rPr>
            </w:pPr>
            <w:r w:rsidRPr="00A8545C">
              <w:rPr>
                <w:sz w:val="18"/>
                <w:szCs w:val="18"/>
              </w:rPr>
              <w:t>30-04</w:t>
            </w:r>
            <w:r w:rsidR="004F595B">
              <w:rPr>
                <w:sz w:val="18"/>
                <w:szCs w:val="18"/>
              </w:rPr>
              <w:t>8</w:t>
            </w:r>
            <w:r w:rsidRPr="00A8545C">
              <w:rPr>
                <w:sz w:val="18"/>
                <w:szCs w:val="18"/>
              </w:rPr>
              <w:t xml:space="preserve"> Kraków, ul. Juliusza Lea 12B</w:t>
            </w:r>
          </w:p>
          <w:p w:rsidR="003D2A72" w:rsidRDefault="004F595B" w:rsidP="003762CC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  <w:lang w:val="de-DE"/>
              </w:rPr>
            </w:pPr>
            <w:r w:rsidRPr="00AB7ED0">
              <w:rPr>
                <w:sz w:val="18"/>
                <w:szCs w:val="18"/>
              </w:rPr>
              <w:t>Tel.</w:t>
            </w:r>
            <w:r w:rsidR="003D2A72" w:rsidRPr="00AB7ED0">
              <w:rPr>
                <w:sz w:val="18"/>
                <w:szCs w:val="18"/>
              </w:rPr>
              <w:t xml:space="preserve"> 12 636 0100, Fax: </w:t>
            </w:r>
            <w:r w:rsidRPr="00AB7ED0">
              <w:rPr>
                <w:sz w:val="18"/>
                <w:szCs w:val="18"/>
              </w:rPr>
              <w:t>1</w:t>
            </w:r>
            <w:r w:rsidR="003D2A72" w:rsidRPr="00AB7ED0">
              <w:rPr>
                <w:sz w:val="18"/>
                <w:szCs w:val="18"/>
              </w:rPr>
              <w:t xml:space="preserve">2 636 8787, </w:t>
            </w:r>
            <w:r w:rsidR="003762CC" w:rsidRPr="00AB7ED0">
              <w:rPr>
                <w:sz w:val="18"/>
                <w:szCs w:val="18"/>
              </w:rPr>
              <w:t>e</w:t>
            </w:r>
            <w:r w:rsidR="003D2A72" w:rsidRPr="00A8545C">
              <w:rPr>
                <w:color w:val="000000"/>
                <w:sz w:val="18"/>
                <w:szCs w:val="18"/>
                <w:lang w:val="de-DE"/>
              </w:rPr>
              <w:t xml:space="preserve">-mail: </w:t>
            </w:r>
            <w:r w:rsidR="009426A0" w:rsidRPr="00AB7ED0">
              <w:rPr>
                <w:sz w:val="18"/>
                <w:szCs w:val="18"/>
              </w:rPr>
              <w:t>wydawnictwo@pbf.pl</w:t>
            </w:r>
            <w:r w:rsidR="003D2A72" w:rsidRPr="00AB7ED0">
              <w:rPr>
                <w:sz w:val="18"/>
                <w:szCs w:val="18"/>
              </w:rPr>
              <w:t>,</w:t>
            </w:r>
            <w:r w:rsidR="003D2A72" w:rsidRPr="00A8545C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hyperlink r:id="rId11" w:history="1">
              <w:r w:rsidR="003D2A72" w:rsidRPr="000E502A">
                <w:rPr>
                  <w:rStyle w:val="Hipercze"/>
                  <w:color w:val="000000"/>
                  <w:sz w:val="18"/>
                  <w:szCs w:val="18"/>
                  <w:u w:val="none"/>
                  <w:lang w:val="de-DE"/>
                </w:rPr>
                <w:t>http://</w:t>
              </w:r>
              <w:r w:rsidR="003D2A72" w:rsidRPr="00817EBD">
                <w:rPr>
                  <w:rStyle w:val="Hipercze"/>
                  <w:sz w:val="18"/>
                  <w:szCs w:val="18"/>
                  <w:u w:val="none"/>
                  <w:lang w:val="de-DE"/>
                </w:rPr>
                <w:t>www.pbf.pl</w:t>
              </w:r>
            </w:hyperlink>
            <w:r w:rsidR="003D2A72" w:rsidRPr="00A8545C">
              <w:rPr>
                <w:sz w:val="18"/>
                <w:szCs w:val="18"/>
                <w:lang w:val="de-DE"/>
              </w:rPr>
              <w:t xml:space="preserve">, </w:t>
            </w:r>
            <w:hyperlink r:id="rId12" w:history="1">
              <w:r w:rsidR="00823939" w:rsidRPr="00817EBD">
                <w:rPr>
                  <w:rStyle w:val="Hipercze"/>
                  <w:sz w:val="18"/>
                  <w:szCs w:val="18"/>
                  <w:u w:val="none"/>
                  <w:lang w:val="de-DE"/>
                </w:rPr>
                <w:t>www.foresight.pl</w:t>
              </w:r>
            </w:hyperlink>
          </w:p>
          <w:p w:rsidR="00823939" w:rsidRPr="00A8545C" w:rsidRDefault="00823939" w:rsidP="003762CC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color w:val="000000"/>
                <w:sz w:val="18"/>
                <w:szCs w:val="18"/>
                <w:lang w:val="de-DE"/>
              </w:rPr>
            </w:pPr>
            <w:r w:rsidRPr="00A047DD">
              <w:rPr>
                <w:sz w:val="18"/>
                <w:szCs w:val="18"/>
              </w:rPr>
              <w:t xml:space="preserve">Osoba do kontaktu: </w:t>
            </w:r>
            <w:r w:rsidRPr="004F595B">
              <w:rPr>
                <w:sz w:val="18"/>
                <w:szCs w:val="18"/>
              </w:rPr>
              <w:t>Alicja Madura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2A72" w:rsidRDefault="003D2A72" w:rsidP="002711F3">
            <w:pPr>
              <w:pStyle w:val="Nagwek4"/>
              <w:ind w:left="601" w:hanging="601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545C">
              <w:rPr>
                <w:rFonts w:asciiTheme="minorHAnsi" w:hAnsiTheme="minorHAnsi"/>
                <w:noProof/>
                <w:lang w:val="pl-PL"/>
              </w:rPr>
              <w:drawing>
                <wp:inline distT="0" distB="0" distL="0" distR="0" wp14:anchorId="2B93D02E" wp14:editId="60A631ED">
                  <wp:extent cx="774338" cy="781878"/>
                  <wp:effectExtent l="0" t="0" r="6985" b="0"/>
                  <wp:docPr id="1" name="Obraz 1" descr="CNDP-C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DP-C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41" cy="78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E8" w:rsidRPr="00A433E8" w:rsidRDefault="00A433E8" w:rsidP="00A433E8">
            <w:pPr>
              <w:rPr>
                <w:lang w:val="en-US" w:eastAsia="pl-PL"/>
              </w:rPr>
            </w:pPr>
          </w:p>
        </w:tc>
      </w:tr>
      <w:tr w:rsidR="003D2A72" w:rsidRPr="00A8545C" w:rsidTr="00E95783">
        <w:tc>
          <w:tcPr>
            <w:tcW w:w="1027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</w:p>
        </w:tc>
        <w:tc>
          <w:tcPr>
            <w:tcW w:w="8153" w:type="dxa"/>
            <w:vMerge/>
            <w:shd w:val="clear" w:color="auto" w:fill="auto"/>
          </w:tcPr>
          <w:p w:rsidR="003D2A72" w:rsidRPr="00A8545C" w:rsidRDefault="003D2A72" w:rsidP="002711F3">
            <w:pPr>
              <w:pStyle w:val="Nagwek4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2A72" w:rsidRPr="00A8545C" w:rsidRDefault="003D2A72" w:rsidP="002711F3">
            <w:pPr>
              <w:pStyle w:val="Nagwek4"/>
              <w:ind w:left="601" w:hanging="601"/>
              <w:rPr>
                <w:rFonts w:asciiTheme="minorHAnsi" w:hAnsiTheme="minorHAnsi"/>
                <w:sz w:val="20"/>
              </w:rPr>
            </w:pPr>
          </w:p>
        </w:tc>
      </w:tr>
    </w:tbl>
    <w:p w:rsidR="003C3F3C" w:rsidRDefault="003C3F3C">
      <w:pPr>
        <w:rPr>
          <w:sz w:val="4"/>
          <w:szCs w:val="4"/>
          <w:lang w:val="en-US"/>
        </w:rPr>
      </w:pPr>
      <w:bookmarkStart w:id="0" w:name="_GoBack"/>
      <w:bookmarkEnd w:id="0"/>
    </w:p>
    <w:sectPr w:rsidR="003C3F3C" w:rsidSect="009501F7">
      <w:headerReference w:type="default" r:id="rId14"/>
      <w:headerReference w:type="first" r:id="rId15"/>
      <w:pgSz w:w="11906" w:h="16838"/>
      <w:pgMar w:top="-425" w:right="720" w:bottom="0" w:left="720" w:header="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AC" w:rsidRDefault="00F005AC" w:rsidP="00F005AC">
      <w:pPr>
        <w:spacing w:after="0" w:line="240" w:lineRule="auto"/>
      </w:pPr>
      <w:r>
        <w:separator/>
      </w:r>
    </w:p>
  </w:endnote>
  <w:endnote w:type="continuationSeparator" w:id="0">
    <w:p w:rsidR="00F005AC" w:rsidRDefault="00F005AC" w:rsidP="00F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AC" w:rsidRDefault="00F005AC" w:rsidP="00F005AC">
      <w:pPr>
        <w:spacing w:after="0" w:line="240" w:lineRule="auto"/>
      </w:pPr>
      <w:r>
        <w:separator/>
      </w:r>
    </w:p>
  </w:footnote>
  <w:footnote w:type="continuationSeparator" w:id="0">
    <w:p w:rsidR="00F005AC" w:rsidRDefault="00F005AC" w:rsidP="00F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E1" w:rsidRDefault="001A5FE1" w:rsidP="001A5FE1">
    <w:pPr>
      <w:pStyle w:val="Nagwek"/>
      <w:ind w:left="-709"/>
    </w:pPr>
  </w:p>
  <w:p w:rsidR="001A5FE1" w:rsidRDefault="001A5F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E90046" w:rsidP="00E90046">
    <w:pPr>
      <w:pStyle w:val="Nagwek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EA"/>
    <w:rsid w:val="00040B4E"/>
    <w:rsid w:val="000477C2"/>
    <w:rsid w:val="00050D12"/>
    <w:rsid w:val="00056516"/>
    <w:rsid w:val="000633E7"/>
    <w:rsid w:val="00072DF1"/>
    <w:rsid w:val="00074600"/>
    <w:rsid w:val="000A5FFA"/>
    <w:rsid w:val="000B6931"/>
    <w:rsid w:val="000C08E2"/>
    <w:rsid w:val="000C36FD"/>
    <w:rsid w:val="000C70FF"/>
    <w:rsid w:val="000D0497"/>
    <w:rsid w:val="000E502A"/>
    <w:rsid w:val="000F4245"/>
    <w:rsid w:val="000F658D"/>
    <w:rsid w:val="00112783"/>
    <w:rsid w:val="00120511"/>
    <w:rsid w:val="0012556F"/>
    <w:rsid w:val="0013256B"/>
    <w:rsid w:val="00132A3F"/>
    <w:rsid w:val="00132FCE"/>
    <w:rsid w:val="001415B1"/>
    <w:rsid w:val="00151160"/>
    <w:rsid w:val="001646A0"/>
    <w:rsid w:val="00167738"/>
    <w:rsid w:val="0017147B"/>
    <w:rsid w:val="0018309A"/>
    <w:rsid w:val="001A5FE1"/>
    <w:rsid w:val="001C15F4"/>
    <w:rsid w:val="001C598D"/>
    <w:rsid w:val="001C5B01"/>
    <w:rsid w:val="001D0E4A"/>
    <w:rsid w:val="001D304D"/>
    <w:rsid w:val="001D364A"/>
    <w:rsid w:val="001E0DFB"/>
    <w:rsid w:val="001E7EC2"/>
    <w:rsid w:val="001F045E"/>
    <w:rsid w:val="00200A28"/>
    <w:rsid w:val="00200B06"/>
    <w:rsid w:val="00210499"/>
    <w:rsid w:val="00213F54"/>
    <w:rsid w:val="002203D9"/>
    <w:rsid w:val="00222A66"/>
    <w:rsid w:val="00226928"/>
    <w:rsid w:val="00244CEC"/>
    <w:rsid w:val="00250939"/>
    <w:rsid w:val="0025418C"/>
    <w:rsid w:val="002711F3"/>
    <w:rsid w:val="00273052"/>
    <w:rsid w:val="00282657"/>
    <w:rsid w:val="002934DE"/>
    <w:rsid w:val="00295E9F"/>
    <w:rsid w:val="002A4CE0"/>
    <w:rsid w:val="002A51FD"/>
    <w:rsid w:val="002B1C98"/>
    <w:rsid w:val="002C48E2"/>
    <w:rsid w:val="002C620D"/>
    <w:rsid w:val="002C7697"/>
    <w:rsid w:val="002D56A4"/>
    <w:rsid w:val="002D6152"/>
    <w:rsid w:val="002D6E50"/>
    <w:rsid w:val="002F0246"/>
    <w:rsid w:val="002F2A19"/>
    <w:rsid w:val="003150B7"/>
    <w:rsid w:val="00315CBB"/>
    <w:rsid w:val="0033129A"/>
    <w:rsid w:val="00334025"/>
    <w:rsid w:val="003465F3"/>
    <w:rsid w:val="00357255"/>
    <w:rsid w:val="003762CC"/>
    <w:rsid w:val="003A0836"/>
    <w:rsid w:val="003B7B06"/>
    <w:rsid w:val="003C0C5D"/>
    <w:rsid w:val="003C3F3C"/>
    <w:rsid w:val="003D2A72"/>
    <w:rsid w:val="003E51F0"/>
    <w:rsid w:val="003F7C89"/>
    <w:rsid w:val="00410EF2"/>
    <w:rsid w:val="00411421"/>
    <w:rsid w:val="00414456"/>
    <w:rsid w:val="004167A7"/>
    <w:rsid w:val="004169D8"/>
    <w:rsid w:val="00426725"/>
    <w:rsid w:val="00446C57"/>
    <w:rsid w:val="004814EA"/>
    <w:rsid w:val="00484084"/>
    <w:rsid w:val="00485D27"/>
    <w:rsid w:val="00490FDF"/>
    <w:rsid w:val="004B0750"/>
    <w:rsid w:val="004C1A17"/>
    <w:rsid w:val="004C44DA"/>
    <w:rsid w:val="004C7E37"/>
    <w:rsid w:val="004D5459"/>
    <w:rsid w:val="004D62F5"/>
    <w:rsid w:val="004E5769"/>
    <w:rsid w:val="004F0ACD"/>
    <w:rsid w:val="004F2AD0"/>
    <w:rsid w:val="004F40C5"/>
    <w:rsid w:val="004F595B"/>
    <w:rsid w:val="0050678B"/>
    <w:rsid w:val="00516186"/>
    <w:rsid w:val="00525788"/>
    <w:rsid w:val="00532BC4"/>
    <w:rsid w:val="00533738"/>
    <w:rsid w:val="00534872"/>
    <w:rsid w:val="00557382"/>
    <w:rsid w:val="0057497D"/>
    <w:rsid w:val="0058070B"/>
    <w:rsid w:val="00581D03"/>
    <w:rsid w:val="005856CA"/>
    <w:rsid w:val="0058661E"/>
    <w:rsid w:val="0059702D"/>
    <w:rsid w:val="005A7033"/>
    <w:rsid w:val="005B0AE1"/>
    <w:rsid w:val="005B1F47"/>
    <w:rsid w:val="005B4C1E"/>
    <w:rsid w:val="005D2BC8"/>
    <w:rsid w:val="005E3DF9"/>
    <w:rsid w:val="005F473E"/>
    <w:rsid w:val="0061292E"/>
    <w:rsid w:val="00617B35"/>
    <w:rsid w:val="0062648E"/>
    <w:rsid w:val="006413F8"/>
    <w:rsid w:val="0064322A"/>
    <w:rsid w:val="00653F97"/>
    <w:rsid w:val="00667E9E"/>
    <w:rsid w:val="006718D7"/>
    <w:rsid w:val="0067371A"/>
    <w:rsid w:val="00676402"/>
    <w:rsid w:val="00684E3E"/>
    <w:rsid w:val="00687240"/>
    <w:rsid w:val="00690C3D"/>
    <w:rsid w:val="006919D2"/>
    <w:rsid w:val="006A1771"/>
    <w:rsid w:val="006A6060"/>
    <w:rsid w:val="006A7F87"/>
    <w:rsid w:val="006B461C"/>
    <w:rsid w:val="006B616A"/>
    <w:rsid w:val="006C481C"/>
    <w:rsid w:val="006F1529"/>
    <w:rsid w:val="006F41E8"/>
    <w:rsid w:val="006F6A38"/>
    <w:rsid w:val="007046CE"/>
    <w:rsid w:val="00714F30"/>
    <w:rsid w:val="00720711"/>
    <w:rsid w:val="007214A0"/>
    <w:rsid w:val="0073262A"/>
    <w:rsid w:val="007451A7"/>
    <w:rsid w:val="0076123C"/>
    <w:rsid w:val="007871C6"/>
    <w:rsid w:val="007938B8"/>
    <w:rsid w:val="007B14D3"/>
    <w:rsid w:val="007B39EA"/>
    <w:rsid w:val="007B675E"/>
    <w:rsid w:val="007C741F"/>
    <w:rsid w:val="007E4E37"/>
    <w:rsid w:val="00806DE8"/>
    <w:rsid w:val="008102D9"/>
    <w:rsid w:val="00811E4D"/>
    <w:rsid w:val="00817EBD"/>
    <w:rsid w:val="00823939"/>
    <w:rsid w:val="0082627F"/>
    <w:rsid w:val="00826A83"/>
    <w:rsid w:val="008304E9"/>
    <w:rsid w:val="0083064C"/>
    <w:rsid w:val="00834A0F"/>
    <w:rsid w:val="00841EE7"/>
    <w:rsid w:val="00866019"/>
    <w:rsid w:val="00885D32"/>
    <w:rsid w:val="0089265A"/>
    <w:rsid w:val="008A1E2A"/>
    <w:rsid w:val="008A3572"/>
    <w:rsid w:val="008C1315"/>
    <w:rsid w:val="008C5B41"/>
    <w:rsid w:val="008D34CD"/>
    <w:rsid w:val="008E1535"/>
    <w:rsid w:val="008E1E4E"/>
    <w:rsid w:val="008E64F2"/>
    <w:rsid w:val="008F6567"/>
    <w:rsid w:val="00915E4E"/>
    <w:rsid w:val="00922028"/>
    <w:rsid w:val="00924D87"/>
    <w:rsid w:val="00930F38"/>
    <w:rsid w:val="00937332"/>
    <w:rsid w:val="00937706"/>
    <w:rsid w:val="009426A0"/>
    <w:rsid w:val="009501F7"/>
    <w:rsid w:val="00951BB9"/>
    <w:rsid w:val="00966AF6"/>
    <w:rsid w:val="00973E98"/>
    <w:rsid w:val="00977F24"/>
    <w:rsid w:val="00985BEC"/>
    <w:rsid w:val="009A1DCC"/>
    <w:rsid w:val="009A36ED"/>
    <w:rsid w:val="009B0598"/>
    <w:rsid w:val="009B7464"/>
    <w:rsid w:val="009C2CBF"/>
    <w:rsid w:val="009D7032"/>
    <w:rsid w:val="009D7263"/>
    <w:rsid w:val="009E144A"/>
    <w:rsid w:val="009E7555"/>
    <w:rsid w:val="009F7588"/>
    <w:rsid w:val="00A047DD"/>
    <w:rsid w:val="00A11D8D"/>
    <w:rsid w:val="00A26FF3"/>
    <w:rsid w:val="00A31918"/>
    <w:rsid w:val="00A433E8"/>
    <w:rsid w:val="00A6434E"/>
    <w:rsid w:val="00A66D5D"/>
    <w:rsid w:val="00A67042"/>
    <w:rsid w:val="00A8545C"/>
    <w:rsid w:val="00AB7ED0"/>
    <w:rsid w:val="00AD4A6C"/>
    <w:rsid w:val="00AF3B7F"/>
    <w:rsid w:val="00AF5312"/>
    <w:rsid w:val="00B23F51"/>
    <w:rsid w:val="00B27BA6"/>
    <w:rsid w:val="00B430FA"/>
    <w:rsid w:val="00B43526"/>
    <w:rsid w:val="00B44560"/>
    <w:rsid w:val="00B56E08"/>
    <w:rsid w:val="00B72693"/>
    <w:rsid w:val="00B73EEF"/>
    <w:rsid w:val="00B8355D"/>
    <w:rsid w:val="00B855F1"/>
    <w:rsid w:val="00B85601"/>
    <w:rsid w:val="00B86055"/>
    <w:rsid w:val="00B86CB7"/>
    <w:rsid w:val="00B87628"/>
    <w:rsid w:val="00BA1CCB"/>
    <w:rsid w:val="00BA49BA"/>
    <w:rsid w:val="00BB2653"/>
    <w:rsid w:val="00BC50E7"/>
    <w:rsid w:val="00BF04EF"/>
    <w:rsid w:val="00BF4E6C"/>
    <w:rsid w:val="00C00F7F"/>
    <w:rsid w:val="00C204F0"/>
    <w:rsid w:val="00C20F6D"/>
    <w:rsid w:val="00C46A4C"/>
    <w:rsid w:val="00C472CD"/>
    <w:rsid w:val="00C535D1"/>
    <w:rsid w:val="00C53D15"/>
    <w:rsid w:val="00C626E8"/>
    <w:rsid w:val="00C6407F"/>
    <w:rsid w:val="00C7216A"/>
    <w:rsid w:val="00C800F7"/>
    <w:rsid w:val="00C83240"/>
    <w:rsid w:val="00C8397D"/>
    <w:rsid w:val="00C9464A"/>
    <w:rsid w:val="00CA51E6"/>
    <w:rsid w:val="00CA5CB3"/>
    <w:rsid w:val="00CD2C56"/>
    <w:rsid w:val="00CD69CC"/>
    <w:rsid w:val="00CF15E4"/>
    <w:rsid w:val="00D17506"/>
    <w:rsid w:val="00D2693E"/>
    <w:rsid w:val="00D26AD9"/>
    <w:rsid w:val="00D33EE5"/>
    <w:rsid w:val="00D420FB"/>
    <w:rsid w:val="00D4274E"/>
    <w:rsid w:val="00D4723A"/>
    <w:rsid w:val="00D5694A"/>
    <w:rsid w:val="00D7312F"/>
    <w:rsid w:val="00D9336C"/>
    <w:rsid w:val="00D96C6D"/>
    <w:rsid w:val="00DA1218"/>
    <w:rsid w:val="00DC7731"/>
    <w:rsid w:val="00DE217E"/>
    <w:rsid w:val="00DF0577"/>
    <w:rsid w:val="00DF6006"/>
    <w:rsid w:val="00E01F5D"/>
    <w:rsid w:val="00E21B90"/>
    <w:rsid w:val="00E35B3C"/>
    <w:rsid w:val="00E373A3"/>
    <w:rsid w:val="00E46B4A"/>
    <w:rsid w:val="00E47057"/>
    <w:rsid w:val="00E665E0"/>
    <w:rsid w:val="00E721B9"/>
    <w:rsid w:val="00E7244D"/>
    <w:rsid w:val="00E73F26"/>
    <w:rsid w:val="00E74951"/>
    <w:rsid w:val="00E75A9D"/>
    <w:rsid w:val="00E75EBB"/>
    <w:rsid w:val="00E83B62"/>
    <w:rsid w:val="00E8539E"/>
    <w:rsid w:val="00E90046"/>
    <w:rsid w:val="00E92E7B"/>
    <w:rsid w:val="00E94CB3"/>
    <w:rsid w:val="00E9673D"/>
    <w:rsid w:val="00EA3E9E"/>
    <w:rsid w:val="00EC3A48"/>
    <w:rsid w:val="00EC6184"/>
    <w:rsid w:val="00ED7789"/>
    <w:rsid w:val="00ED7EA4"/>
    <w:rsid w:val="00EE2E4A"/>
    <w:rsid w:val="00EE59A3"/>
    <w:rsid w:val="00F005AC"/>
    <w:rsid w:val="00F03FC3"/>
    <w:rsid w:val="00F050DF"/>
    <w:rsid w:val="00F10EAE"/>
    <w:rsid w:val="00F27786"/>
    <w:rsid w:val="00F31BC4"/>
    <w:rsid w:val="00F34C08"/>
    <w:rsid w:val="00F413AA"/>
    <w:rsid w:val="00F6226A"/>
    <w:rsid w:val="00F7728F"/>
    <w:rsid w:val="00F9466E"/>
    <w:rsid w:val="00F94EA3"/>
    <w:rsid w:val="00FC34CB"/>
    <w:rsid w:val="00FE4C79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D2A72"/>
    <w:pPr>
      <w:keepNext/>
      <w:spacing w:after="0" w:line="240" w:lineRule="auto"/>
      <w:ind w:right="50"/>
      <w:jc w:val="center"/>
      <w:outlineLvl w:val="2"/>
    </w:pPr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3D2A72"/>
    <w:pPr>
      <w:keepNext/>
      <w:tabs>
        <w:tab w:val="left" w:pos="3686"/>
        <w:tab w:val="left" w:pos="6804"/>
      </w:tabs>
      <w:spacing w:after="0" w:line="240" w:lineRule="auto"/>
      <w:ind w:right="50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2A72"/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3D2A72"/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3D2A72"/>
    <w:pPr>
      <w:tabs>
        <w:tab w:val="left" w:leader="hyphen" w:pos="9072"/>
        <w:tab w:val="left" w:leader="hyphen" w:pos="9356"/>
      </w:tabs>
      <w:spacing w:after="0" w:line="240" w:lineRule="auto"/>
      <w:ind w:right="50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2A72"/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styleId="Hipercze">
    <w:name w:val="Hyperlink"/>
    <w:semiHidden/>
    <w:rsid w:val="003D2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A7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AC"/>
  </w:style>
  <w:style w:type="paragraph" w:styleId="Stopka">
    <w:name w:val="footer"/>
    <w:basedOn w:val="Normalny"/>
    <w:link w:val="Stopka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AC"/>
  </w:style>
  <w:style w:type="table" w:styleId="Tabela-Siatka">
    <w:name w:val="Table Grid"/>
    <w:basedOn w:val="Standardowy"/>
    <w:uiPriority w:val="59"/>
    <w:rsid w:val="009B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F7588"/>
  </w:style>
  <w:style w:type="paragraph" w:customStyle="1" w:styleId="NagwekKB1">
    <w:name w:val="Nagłówek KB1"/>
    <w:basedOn w:val="Normalny"/>
    <w:autoRedefine/>
    <w:rsid w:val="00817EBD"/>
    <w:pPr>
      <w:spacing w:after="60" w:line="240" w:lineRule="auto"/>
      <w:outlineLvl w:val="0"/>
    </w:pPr>
    <w:rPr>
      <w:rFonts w:ascii="Calibri" w:eastAsia="Times New Roman" w:hAnsi="Calibri" w:cs="Times New Roman"/>
      <w:b/>
      <w:i/>
      <w:color w:val="0070C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AD0"/>
  </w:style>
  <w:style w:type="character" w:styleId="Odwoaniedokomentarza">
    <w:name w:val="annotation reference"/>
    <w:basedOn w:val="Domylnaczcionkaakapitu"/>
    <w:uiPriority w:val="99"/>
    <w:semiHidden/>
    <w:unhideWhenUsed/>
    <w:rsid w:val="000C0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8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D2A72"/>
    <w:pPr>
      <w:keepNext/>
      <w:spacing w:after="0" w:line="240" w:lineRule="auto"/>
      <w:ind w:right="50"/>
      <w:jc w:val="center"/>
      <w:outlineLvl w:val="2"/>
    </w:pPr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3D2A72"/>
    <w:pPr>
      <w:keepNext/>
      <w:tabs>
        <w:tab w:val="left" w:pos="3686"/>
        <w:tab w:val="left" w:pos="6804"/>
      </w:tabs>
      <w:spacing w:after="0" w:line="240" w:lineRule="auto"/>
      <w:ind w:right="50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2A72"/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3D2A72"/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3D2A72"/>
    <w:pPr>
      <w:tabs>
        <w:tab w:val="left" w:leader="hyphen" w:pos="9072"/>
        <w:tab w:val="left" w:leader="hyphen" w:pos="9356"/>
      </w:tabs>
      <w:spacing w:after="0" w:line="240" w:lineRule="auto"/>
      <w:ind w:right="50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2A72"/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styleId="Hipercze">
    <w:name w:val="Hyperlink"/>
    <w:semiHidden/>
    <w:rsid w:val="003D2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A7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AC"/>
  </w:style>
  <w:style w:type="paragraph" w:styleId="Stopka">
    <w:name w:val="footer"/>
    <w:basedOn w:val="Normalny"/>
    <w:link w:val="Stopka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AC"/>
  </w:style>
  <w:style w:type="table" w:styleId="Tabela-Siatka">
    <w:name w:val="Table Grid"/>
    <w:basedOn w:val="Standardowy"/>
    <w:uiPriority w:val="59"/>
    <w:rsid w:val="009B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F7588"/>
  </w:style>
  <w:style w:type="paragraph" w:customStyle="1" w:styleId="NagwekKB1">
    <w:name w:val="Nagłówek KB1"/>
    <w:basedOn w:val="Normalny"/>
    <w:autoRedefine/>
    <w:rsid w:val="00817EBD"/>
    <w:pPr>
      <w:spacing w:after="60" w:line="240" w:lineRule="auto"/>
      <w:outlineLvl w:val="0"/>
    </w:pPr>
    <w:rPr>
      <w:rFonts w:ascii="Calibri" w:eastAsia="Times New Roman" w:hAnsi="Calibri" w:cs="Times New Roman"/>
      <w:b/>
      <w:i/>
      <w:color w:val="0070C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AD0"/>
  </w:style>
  <w:style w:type="character" w:styleId="Odwoaniedokomentarza">
    <w:name w:val="annotation reference"/>
    <w:basedOn w:val="Domylnaczcionkaakapitu"/>
    <w:uiPriority w:val="99"/>
    <w:semiHidden/>
    <w:unhideWhenUsed/>
    <w:rsid w:val="000C0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f.pl/wydawnictwo-naukowe/Looking-into-the-Future-of-Creativity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resight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f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ydawnictwo@pbf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3E91-36A8-43D8-838A-CB48B1E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Admin</cp:lastModifiedBy>
  <cp:revision>3</cp:revision>
  <cp:lastPrinted>2016-09-16T18:44:00Z</cp:lastPrinted>
  <dcterms:created xsi:type="dcterms:W3CDTF">2017-03-28T12:07:00Z</dcterms:created>
  <dcterms:modified xsi:type="dcterms:W3CDTF">2017-03-28T12:08:00Z</dcterms:modified>
</cp:coreProperties>
</file>